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ylyg673cp0x" w:id="0"/>
      <w:bookmarkEnd w:id="0"/>
      <w:r w:rsidDel="00000000" w:rsidR="00000000" w:rsidRPr="00000000">
        <w:rPr>
          <w:rtl w:val="0"/>
        </w:rPr>
        <w:t xml:space="preserve">Nonprofit Advocacy Tools Assessment</w:t>
      </w:r>
    </w:p>
    <w:p w:rsidR="00000000" w:rsidDel="00000000" w:rsidP="00000000" w:rsidRDefault="00000000" w:rsidRPr="00000000" w14:paraId="00000002">
      <w:pPr>
        <w:pStyle w:val="Subtitle"/>
        <w:rPr>
          <w:color w:val="666666"/>
          <w:sz w:val="40"/>
          <w:szCs w:val="40"/>
        </w:rPr>
      </w:pPr>
      <w:bookmarkStart w:colFirst="0" w:colLast="0" w:name="_qu8fdcxctn4k" w:id="1"/>
      <w:bookmarkEnd w:id="1"/>
      <w:r w:rsidDel="00000000" w:rsidR="00000000" w:rsidRPr="00000000">
        <w:rPr>
          <w:color w:val="666666"/>
          <w:sz w:val="40"/>
          <w:szCs w:val="40"/>
          <w:rtl w:val="0"/>
        </w:rPr>
        <w:t xml:space="preserve">[Organization Name], [Month, Year]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HOW TO USE THIS TEMPLATE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 use this document in Google Docs</w:t>
            </w:r>
            <w:r w:rsidDel="00000000" w:rsidR="00000000" w:rsidRPr="00000000">
              <w:rPr>
                <w:rtl w:val="0"/>
              </w:rPr>
              <w:t xml:space="preserve">, sign in to your Google Account, go to File &gt; Make a Copy. Rename your copy and get started editing.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 edit this document in Microsoft Word</w:t>
            </w:r>
            <w:r w:rsidDel="00000000" w:rsidR="00000000" w:rsidRPr="00000000">
              <w:rPr>
                <w:rtl w:val="0"/>
              </w:rPr>
              <w:t xml:space="preserve">, go to File &gt; Download and select Microsoft Word.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This template is intended as a starting point in understanding your organization’s technology needs to build or expand an advocacy program. Customize the sections to meet your needs, and refer back to our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Nonprofit Advocacy Tools and Technology Guide</w:t>
              </w:r>
            </w:hyperlink>
            <w:r w:rsidDel="00000000" w:rsidR="00000000" w:rsidRPr="00000000">
              <w:rPr>
                <w:rtl w:val="0"/>
              </w:rPr>
              <w:t xml:space="preserve"> for more tips.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rPr/>
      </w:pPr>
      <w:bookmarkStart w:colFirst="0" w:colLast="0" w:name="_35c08vvzcntl" w:id="2"/>
      <w:bookmarkEnd w:id="2"/>
      <w:r w:rsidDel="00000000" w:rsidR="00000000" w:rsidRPr="00000000">
        <w:rPr>
          <w:rtl w:val="0"/>
        </w:rPr>
        <w:t xml:space="preserve">Table of Contents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F">
          <w:pPr>
            <w:tabs>
              <w:tab w:val="right" w:pos="9360"/>
            </w:tabs>
            <w:spacing w:before="8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3434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k2zur88y5exq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 your Advocacy Journey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34343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_k2zur88y5exq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3434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9360"/>
            </w:tabs>
            <w:spacing w:before="200" w:line="240" w:lineRule="auto"/>
            <w:ind w:left="0" w:firstLine="0"/>
            <w:rPr/>
          </w:pPr>
          <w:hyperlink w:anchor="_loxavgdvjan2">
            <w:r w:rsidDel="00000000" w:rsidR="00000000" w:rsidRPr="00000000">
              <w:rPr>
                <w:b w:val="1"/>
                <w:rtl w:val="0"/>
              </w:rPr>
              <w:t xml:space="preserve">What tools and technology do you already have in place?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_loxavgdvjan2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360"/>
            </w:tabs>
            <w:spacing w:after="80"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34343"/>
              <w:sz w:val="22"/>
              <w:szCs w:val="22"/>
              <w:u w:val="none"/>
              <w:shd w:fill="auto" w:val="clear"/>
              <w:vertAlign w:val="baseline"/>
            </w:rPr>
          </w:pPr>
          <w:hyperlink w:anchor="_ez9i84b1fi15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gaps and start researching new tools or integrations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34343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_ez9i84b1fi15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43434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k2zur88y5exq" w:id="3"/>
      <w:bookmarkEnd w:id="3"/>
      <w:r w:rsidDel="00000000" w:rsidR="00000000" w:rsidRPr="00000000">
        <w:rPr>
          <w:rtl w:val="0"/>
        </w:rPr>
        <w:t xml:space="preserve">Plan your Advocacy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943600" cy="33401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340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Refer back to the framework for </w:t>
      </w:r>
      <w:r w:rsidDel="00000000" w:rsidR="00000000" w:rsidRPr="00000000">
        <w:rPr>
          <w:b w:val="1"/>
          <w:rtl w:val="0"/>
        </w:rPr>
        <w:t xml:space="preserve">Building an Advocacy Audience</w:t>
      </w:r>
      <w:r w:rsidDel="00000000" w:rsidR="00000000" w:rsidRPr="00000000">
        <w:rPr>
          <w:rtl w:val="0"/>
        </w:rPr>
        <w:t xml:space="preserve">. Fill out the table below with details of the audience members and advocacy actions at each stage for your organization.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Answering these three questions will help you define goals for your advocacy program. The answers don’t need to be exact — the questions are intended to start a conversation about your current advocate journey.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actions indicate someone has reached this level at your org?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people in your audience have reached this level currently?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does this data live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If you don’t have the tools for one of these steps yet, or haven’t set the tools up yet, enter the information anyway and highlight the cell to return to later.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600"/>
      </w:tblPr>
      <w:tblGrid>
        <w:gridCol w:w="1995"/>
        <w:gridCol w:w="2745"/>
        <w:gridCol w:w="2655"/>
        <w:gridCol w:w="1980"/>
        <w:tblGridChange w:id="0">
          <w:tblGrid>
            <w:gridCol w:w="1995"/>
            <w:gridCol w:w="2745"/>
            <w:gridCol w:w="265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4a86e8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shd w:fill="4a86e8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What actions indicate someone has reached this level at your org?</w:t>
            </w:r>
          </w:p>
        </w:tc>
        <w:tc>
          <w:tcPr>
            <w:shd w:fill="4a86e8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How many people in your audience have reached this level currently?</w:t>
            </w:r>
          </w:p>
        </w:tc>
        <w:tc>
          <w:tcPr>
            <w:shd w:fill="4a86e8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Where does this data live?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Aware and interested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Following one of our social media channels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Visiting our issue or blog URLs on the website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We have ~ 20k followers across all social channels.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We average 15k active users on the website each month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Social channels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Joined the email list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Sign up for email alerts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Signed the petition for </w:t>
            </w:r>
            <w:r w:rsidDel="00000000" w:rsidR="00000000" w:rsidRPr="00000000">
              <w:rPr>
                <w:i w:val="1"/>
                <w:rtl w:val="0"/>
              </w:rPr>
              <w:t xml:space="preserve">XYZ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Completed a low-effort action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Completed a medium-effort action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Submitting a story for inclusion in a story library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Haven’t built the story library yet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Completed a high-effort action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/>
      </w:pPr>
      <w:bookmarkStart w:colFirst="0" w:colLast="0" w:name="_loxavgdvjan2" w:id="4"/>
      <w:bookmarkEnd w:id="4"/>
      <w:r w:rsidDel="00000000" w:rsidR="00000000" w:rsidRPr="00000000">
        <w:rPr>
          <w:rtl w:val="0"/>
        </w:rPr>
        <w:t xml:space="preserve">What tools and technology do you already have in place?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In the table below, enter details about any existing tools, technology, or software </w:t>
      </w:r>
      <w:r w:rsidDel="00000000" w:rsidR="00000000" w:rsidRPr="00000000">
        <w:rPr>
          <w:b w:val="1"/>
          <w:rtl w:val="0"/>
        </w:rPr>
        <w:t xml:space="preserve">you already have</w:t>
      </w:r>
      <w:r w:rsidDel="00000000" w:rsidR="00000000" w:rsidRPr="00000000">
        <w:rPr>
          <w:rtl w:val="0"/>
        </w:rPr>
        <w:t xml:space="preserve"> that serves any of the functions listed.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Tool Name column, consider including a link to the tool vendor website.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Details column, consider adding notes about the annual cost of each tool and the staff member or team that has primary responsibility for the tool.</w:t>
      </w:r>
    </w:p>
    <w:tbl>
      <w:tblPr>
        <w:tblStyle w:val="Table3"/>
        <w:tblW w:w="9300.0" w:type="dxa"/>
        <w:jc w:val="left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600"/>
      </w:tblPr>
      <w:tblGrid>
        <w:gridCol w:w="2775"/>
        <w:gridCol w:w="3450"/>
        <w:gridCol w:w="3075"/>
        <w:tblGridChange w:id="0">
          <w:tblGrid>
            <w:gridCol w:w="2775"/>
            <w:gridCol w:w="3450"/>
            <w:gridCol w:w="3075"/>
          </w:tblGrid>
        </w:tblGridChange>
      </w:tblGrid>
      <w:tr>
        <w:trPr>
          <w:cantSplit w:val="0"/>
          <w:tblHeader w:val="0"/>
        </w:trPr>
        <w:tc>
          <w:tcPr>
            <w:shd w:fill="4a86e8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Function</w:t>
            </w:r>
          </w:p>
        </w:tc>
        <w:tc>
          <w:tcPr>
            <w:shd w:fill="4a86e8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Tool Name</w:t>
            </w:r>
          </w:p>
        </w:tc>
        <w:tc>
          <w:tcPr>
            <w:shd w:fill="4a86e8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Details (e.g. annual cost, staff lead)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Website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WordPress website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MarComms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media channels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Instagram, TikTok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Bulk email marketing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Mailchimp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SMS / Text Messaging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Online Form Builder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Advocacy Action Tools (petitions, call/email)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Donation forms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Donor CRM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Workflow automation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 analytics</w:t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rPr/>
      </w:pPr>
      <w:bookmarkStart w:colFirst="0" w:colLast="0" w:name="_ez9i84b1fi15" w:id="5"/>
      <w:bookmarkEnd w:id="5"/>
      <w:r w:rsidDel="00000000" w:rsidR="00000000" w:rsidRPr="00000000">
        <w:rPr>
          <w:rtl w:val="0"/>
        </w:rPr>
        <w:t xml:space="preserve">Identify gaps and start researching new tools or integrations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The final step in this assessment is to map out your ideal advocacy user journey — we recommend using a whiteboard or other visual tool to start this process.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For each step or action that audience members take, include notes about (A) </w:t>
      </w:r>
      <w:r w:rsidDel="00000000" w:rsidR="00000000" w:rsidRPr="00000000">
        <w:rPr>
          <w:b w:val="1"/>
          <w:rtl w:val="0"/>
        </w:rPr>
        <w:t xml:space="preserve">where you will use existing tools</w:t>
      </w:r>
      <w:r w:rsidDel="00000000" w:rsidR="00000000" w:rsidRPr="00000000">
        <w:rPr>
          <w:rtl w:val="0"/>
        </w:rPr>
        <w:t xml:space="preserve">, OR (B) highlight steps where you </w:t>
      </w:r>
      <w:r w:rsidDel="00000000" w:rsidR="00000000" w:rsidRPr="00000000">
        <w:rPr>
          <w:b w:val="1"/>
          <w:rtl w:val="0"/>
        </w:rPr>
        <w:t xml:space="preserve">don’t yet have a tool that provides the functionality you need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These highlighted gaps will give you the starting point for researching what new tools you need to invest in.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Need more support?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Check out the tips in our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Nonprofit Advocacy Tools and Technology Guide</w:t>
              </w:r>
            </w:hyperlink>
            <w:r w:rsidDel="00000000" w:rsidR="00000000" w:rsidRPr="00000000">
              <w:rPr>
                <w:rtl w:val="0"/>
              </w:rPr>
              <w:t xml:space="preserve">. The guide also includes a link you can use to schedule a free consultation or training for your organization. We would be happy to help.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b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  <w:tbl>
    <w:tblPr>
      <w:tblStyle w:val="Table5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8535"/>
      <w:gridCol w:w="825"/>
      <w:tblGridChange w:id="0">
        <w:tblGrid>
          <w:gridCol w:w="8535"/>
          <w:gridCol w:w="82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C">
          <w:pPr>
            <w:rPr>
              <w:b w:val="1"/>
              <w:color w:val="666666"/>
            </w:rPr>
          </w:pPr>
          <w:r w:rsidDel="00000000" w:rsidR="00000000" w:rsidRPr="00000000">
            <w:rPr>
              <w:b w:val="1"/>
              <w:color w:val="666666"/>
              <w:rtl w:val="0"/>
            </w:rPr>
            <w:t xml:space="preserve">[ORGANIZATION NAME] ADVOCACY TOOLS ASSESSMENT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D">
          <w:pPr>
            <w:jc w:val="right"/>
            <w:rPr>
              <w:b w:val="1"/>
              <w:color w:val="666666"/>
            </w:rPr>
          </w:pPr>
          <w:r w:rsidDel="00000000" w:rsidR="00000000" w:rsidRPr="00000000">
            <w:rPr>
              <w:b w:val="1"/>
              <w:color w:val="66666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434343"/>
        <w:sz w:val="22"/>
        <w:szCs w:val="22"/>
        <w:lang w:val="en"/>
      </w:rPr>
    </w:rPrDefault>
    <w:pPrDefault>
      <w:pPr>
        <w:spacing w:after="120"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lineRule="auto"/>
    </w:pPr>
    <w:rPr>
      <w:rFonts w:ascii="Cabin" w:cs="Cabin" w:eastAsia="Cabin" w:hAnsi="Cabin"/>
      <w:color w:val="0b5394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120" w:line="273.6" w:lineRule="auto"/>
    </w:pPr>
    <w:rPr>
      <w:rFonts w:ascii="Cabin Medium" w:cs="Cabin Medium" w:eastAsia="Cabin Medium" w:hAnsi="Cabin Medium"/>
      <w:color w:val="3d85c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Cabin" w:cs="Cabin" w:eastAsia="Cabin" w:hAnsi="Cabin"/>
      <w:b w:val="1"/>
      <w:color w:val="0b539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200" w:lineRule="auto"/>
    </w:pPr>
    <w:rPr>
      <w:rFonts w:ascii="Cabin Medium" w:cs="Cabin Medium" w:eastAsia="Cabin Medium" w:hAnsi="Cabin Medium"/>
      <w:color w:val="0b5394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bluehillsdigital.com/articles/nonprofit-advocacy-tools-technology/?utm_source=gdoc&amp;utm_medium=document&amp;utm_campaign=nonprofit-advocacy-tools-assessmen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luehillsdigital.com/articles/nonprofit-advocacy-tools-technology/?utm_source=gdoc&amp;utm_medium=document&amp;utm_campaign=nonprofit-advocacy-tools-assessment" TargetMode="External"/><Relationship Id="rId7" Type="http://schemas.openxmlformats.org/officeDocument/2006/relationships/hyperlink" Target="https://www.bluehillsdigital.com/articles/nonprofit-advocacy-tools-technology/?utm_source=gdoc&amp;utm_medium=document&amp;utm_campaign=nonprofit-advocacy-tools-assessment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CabinMedium-regular.ttf"/><Relationship Id="rId6" Type="http://schemas.openxmlformats.org/officeDocument/2006/relationships/font" Target="fonts/CabinMedium-bold.ttf"/><Relationship Id="rId7" Type="http://schemas.openxmlformats.org/officeDocument/2006/relationships/font" Target="fonts/CabinMedium-italic.ttf"/><Relationship Id="rId8" Type="http://schemas.openxmlformats.org/officeDocument/2006/relationships/font" Target="fonts/Cabin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